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327" w:rsidRPr="00844B12" w:rsidRDefault="001C0327" w:rsidP="001C0327">
      <w:pPr>
        <w:shd w:val="clear" w:color="auto" w:fill="FFFFFF"/>
        <w:spacing w:line="210" w:lineRule="atLeast"/>
        <w:jc w:val="center"/>
        <w:rPr>
          <w:color w:val="1D1B11"/>
        </w:rPr>
      </w:pPr>
      <w:r w:rsidRPr="00C04F87">
        <w:rPr>
          <w:color w:val="00FF00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90862" r:id="rId6"/>
        </w:object>
      </w:r>
    </w:p>
    <w:p w:rsidR="001C0327" w:rsidRPr="0009186D" w:rsidRDefault="001C0327" w:rsidP="001C0327">
      <w:pPr>
        <w:jc w:val="center"/>
        <w:rPr>
          <w:b/>
        </w:rPr>
      </w:pPr>
      <w:r w:rsidRPr="0009186D">
        <w:rPr>
          <w:b/>
        </w:rPr>
        <w:t>МІНІСТЕРСТВО ОСВІТИ І НАУКИ УКРАЇНИ</w:t>
      </w:r>
    </w:p>
    <w:p w:rsidR="001C0327" w:rsidRPr="0009186D" w:rsidRDefault="001C0327" w:rsidP="001C0327">
      <w:pPr>
        <w:jc w:val="center"/>
      </w:pPr>
      <w:proofErr w:type="spellStart"/>
      <w:r w:rsidRPr="0009186D">
        <w:t>Управлінняосвіти</w:t>
      </w:r>
      <w:proofErr w:type="spellEnd"/>
      <w:r w:rsidRPr="0009186D">
        <w:t xml:space="preserve"> </w:t>
      </w:r>
      <w:proofErr w:type="spellStart"/>
      <w:r w:rsidRPr="0009186D">
        <w:t>і</w:t>
      </w:r>
      <w:proofErr w:type="spellEnd"/>
      <w:r w:rsidRPr="0009186D">
        <w:t xml:space="preserve"> науки </w:t>
      </w:r>
      <w:proofErr w:type="spellStart"/>
      <w:r w:rsidRPr="0009186D">
        <w:t>Житомирськоїобласноїдержавноїадміністрації</w:t>
      </w:r>
      <w:proofErr w:type="spellEnd"/>
    </w:p>
    <w:p w:rsidR="001C0327" w:rsidRPr="001C0327" w:rsidRDefault="001C0327" w:rsidP="001C0327">
      <w:pPr>
        <w:jc w:val="center"/>
        <w:rPr>
          <w:rStyle w:val="1"/>
          <w:b/>
          <w:bCs/>
          <w:i w:val="0"/>
          <w:color w:val="auto"/>
        </w:rPr>
      </w:pPr>
      <w:proofErr w:type="spellStart"/>
      <w:r w:rsidRPr="001C0327">
        <w:rPr>
          <w:rStyle w:val="1"/>
          <w:b/>
          <w:bCs/>
          <w:i w:val="0"/>
          <w:color w:val="auto"/>
        </w:rPr>
        <w:t>Новоград-Волинськийліцей</w:t>
      </w:r>
      <w:proofErr w:type="spellEnd"/>
      <w:r w:rsidRPr="001C0327">
        <w:rPr>
          <w:rStyle w:val="1"/>
          <w:b/>
          <w:bCs/>
          <w:i w:val="0"/>
          <w:color w:val="auto"/>
        </w:rPr>
        <w:t xml:space="preserve"> </w:t>
      </w:r>
      <w:proofErr w:type="spellStart"/>
      <w:r w:rsidRPr="001C0327">
        <w:rPr>
          <w:rStyle w:val="1"/>
          <w:b/>
          <w:bCs/>
          <w:i w:val="0"/>
          <w:color w:val="auto"/>
        </w:rPr>
        <w:t>з</w:t>
      </w:r>
      <w:proofErr w:type="spellEnd"/>
      <w:r w:rsidRPr="001C0327">
        <w:rPr>
          <w:rStyle w:val="1"/>
          <w:b/>
          <w:bCs/>
          <w:i w:val="0"/>
          <w:color w:val="auto"/>
        </w:rPr>
        <w:t xml:space="preserve"> </w:t>
      </w:r>
      <w:proofErr w:type="spellStart"/>
      <w:r w:rsidRPr="001C0327">
        <w:rPr>
          <w:rStyle w:val="1"/>
          <w:b/>
          <w:bCs/>
          <w:i w:val="0"/>
          <w:color w:val="auto"/>
        </w:rPr>
        <w:t>посиленоювійськово-фізичною</w:t>
      </w:r>
      <w:proofErr w:type="spellEnd"/>
    </w:p>
    <w:p w:rsidR="001C0327" w:rsidRPr="001C0327" w:rsidRDefault="001C0327" w:rsidP="001C0327">
      <w:pPr>
        <w:jc w:val="center"/>
        <w:rPr>
          <w:rStyle w:val="1"/>
          <w:b/>
          <w:bCs/>
          <w:i w:val="0"/>
          <w:color w:val="auto"/>
        </w:rPr>
      </w:pPr>
      <w:proofErr w:type="spellStart"/>
      <w:proofErr w:type="gramStart"/>
      <w:r w:rsidRPr="001C0327">
        <w:rPr>
          <w:rStyle w:val="1"/>
          <w:b/>
          <w:bCs/>
          <w:i w:val="0"/>
          <w:color w:val="auto"/>
        </w:rPr>
        <w:t>п</w:t>
      </w:r>
      <w:proofErr w:type="gramEnd"/>
      <w:r w:rsidRPr="001C0327">
        <w:rPr>
          <w:rStyle w:val="1"/>
          <w:b/>
          <w:bCs/>
          <w:i w:val="0"/>
          <w:color w:val="auto"/>
        </w:rPr>
        <w:t>ідготовкоюЖитомирськоїобласної</w:t>
      </w:r>
      <w:proofErr w:type="spellEnd"/>
      <w:r w:rsidRPr="001C0327">
        <w:rPr>
          <w:rStyle w:val="1"/>
          <w:b/>
          <w:bCs/>
          <w:i w:val="0"/>
          <w:color w:val="auto"/>
        </w:rPr>
        <w:t xml:space="preserve"> ради</w:t>
      </w:r>
    </w:p>
    <w:p w:rsidR="001C0327" w:rsidRPr="001C0327" w:rsidRDefault="001C0327" w:rsidP="001C0327">
      <w:pPr>
        <w:jc w:val="center"/>
      </w:pPr>
      <w:proofErr w:type="spellStart"/>
      <w:r w:rsidRPr="001C0327">
        <w:t>вул</w:t>
      </w:r>
      <w:proofErr w:type="spellEnd"/>
      <w:r w:rsidRPr="001C0327">
        <w:t xml:space="preserve">. Шевченка,72, м. </w:t>
      </w:r>
      <w:proofErr w:type="spellStart"/>
      <w:r w:rsidRPr="001C0327">
        <w:t>Новоград-Волинський</w:t>
      </w:r>
      <w:proofErr w:type="spellEnd"/>
      <w:r w:rsidRPr="001C0327">
        <w:t xml:space="preserve">, </w:t>
      </w:r>
      <w:proofErr w:type="spellStart"/>
      <w:r w:rsidRPr="001C0327">
        <w:t>Житомирська</w:t>
      </w:r>
      <w:proofErr w:type="spellEnd"/>
      <w:r w:rsidRPr="001C0327">
        <w:t xml:space="preserve"> область, 11700</w:t>
      </w:r>
    </w:p>
    <w:p w:rsidR="001C0327" w:rsidRPr="001C0327" w:rsidRDefault="001C0327" w:rsidP="001C0327">
      <w:pPr>
        <w:jc w:val="center"/>
      </w:pPr>
      <w:proofErr w:type="spellStart"/>
      <w:r w:rsidRPr="001C0327">
        <w:t>Телефони</w:t>
      </w:r>
      <w:proofErr w:type="spellEnd"/>
      <w:r w:rsidRPr="001C0327">
        <w:t>: код (04141) 3-50-19, 3-50-22, 3-50-23, факс 3-50-19, 3-50-22;</w:t>
      </w:r>
    </w:p>
    <w:p w:rsidR="001C0327" w:rsidRPr="0009186D" w:rsidRDefault="001C0327" w:rsidP="001C0327">
      <w:pPr>
        <w:jc w:val="center"/>
        <w:rPr>
          <w:b/>
        </w:rPr>
      </w:pPr>
      <w:proofErr w:type="spellStart"/>
      <w:r w:rsidRPr="001C0327">
        <w:t>електронна</w:t>
      </w:r>
      <w:proofErr w:type="spellEnd"/>
      <w:r w:rsidRPr="001C0327">
        <w:t xml:space="preserve"> адреса:</w:t>
      </w:r>
      <w:r w:rsidRPr="001C0327">
        <w:rPr>
          <w:shd w:val="clear" w:color="auto" w:fill="FFFFFF"/>
        </w:rPr>
        <w:t xml:space="preserve">  </w:t>
      </w:r>
      <w:hyperlink r:id="rId7" w:history="1">
        <w:r w:rsidRPr="001C0327">
          <w:rPr>
            <w:rStyle w:val="a4"/>
            <w:color w:val="auto"/>
            <w:shd w:val="clear" w:color="auto" w:fill="FFFFFF"/>
          </w:rPr>
          <w:t>licey_pvfp_nv@ukr.net</w:t>
        </w:r>
      </w:hyperlink>
      <w:r w:rsidRPr="001C0327">
        <w:t>, код Є</w:t>
      </w:r>
      <w:r w:rsidRPr="0009186D">
        <w:t>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1C0327" w:rsidRPr="0009186D" w:rsidTr="00E7236D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1C0327" w:rsidRPr="0009186D" w:rsidRDefault="001C0327" w:rsidP="00E723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1C0327" w:rsidRPr="0009186D" w:rsidRDefault="001C0327" w:rsidP="00E7236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1C0327" w:rsidRPr="0009186D" w:rsidRDefault="001F5C7C" w:rsidP="001C0327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</w:t>
      </w:r>
      <w:r w:rsidR="001C0327" w:rsidRPr="0009186D">
        <w:rPr>
          <w:b/>
          <w:bCs/>
          <w:color w:val="000000"/>
        </w:rPr>
        <w:t>ЗАТВЕРДЖУЮ:</w:t>
      </w:r>
    </w:p>
    <w:p w:rsidR="001C0327" w:rsidRPr="0009186D" w:rsidRDefault="001F5C7C" w:rsidP="001C0327">
      <w:pPr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</w:t>
      </w:r>
      <w:r w:rsidR="007F1D70">
        <w:rPr>
          <w:bCs/>
          <w:color w:val="000000"/>
        </w:rPr>
        <w:t xml:space="preserve">Т.в.о. </w:t>
      </w:r>
      <w:r w:rsidR="007F1D70" w:rsidRPr="007F1D70">
        <w:rPr>
          <w:bCs/>
          <w:color w:val="000000"/>
        </w:rPr>
        <w:t>директора</w:t>
      </w:r>
      <w:bookmarkStart w:id="0" w:name="_GoBack"/>
      <w:bookmarkEnd w:id="0"/>
    </w:p>
    <w:p w:rsidR="001C0327" w:rsidRPr="0009186D" w:rsidRDefault="001F5C7C" w:rsidP="001C0327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</w:t>
      </w:r>
      <w:proofErr w:type="spellStart"/>
      <w:r w:rsidR="001C0327" w:rsidRPr="0009186D">
        <w:rPr>
          <w:bCs/>
          <w:color w:val="000000"/>
        </w:rPr>
        <w:t>Новоград-Волинського</w:t>
      </w:r>
      <w:proofErr w:type="spellEnd"/>
      <w:r>
        <w:rPr>
          <w:bCs/>
          <w:color w:val="000000"/>
        </w:rPr>
        <w:t xml:space="preserve"> </w:t>
      </w:r>
      <w:proofErr w:type="spellStart"/>
      <w:r w:rsidR="001C0327" w:rsidRPr="0009186D">
        <w:rPr>
          <w:bCs/>
          <w:color w:val="000000"/>
        </w:rPr>
        <w:t>ліцею</w:t>
      </w:r>
      <w:proofErr w:type="spellEnd"/>
      <w:r w:rsidR="001C0327" w:rsidRPr="0009186D">
        <w:rPr>
          <w:bCs/>
          <w:color w:val="000000"/>
        </w:rPr>
        <w:t xml:space="preserve"> </w:t>
      </w:r>
      <w:proofErr w:type="spellStart"/>
      <w:r w:rsidR="001C0327" w:rsidRPr="0009186D">
        <w:rPr>
          <w:bCs/>
          <w:color w:val="000000"/>
        </w:rPr>
        <w:t>з</w:t>
      </w:r>
      <w:proofErr w:type="spellEnd"/>
      <w:r w:rsidR="001C0327" w:rsidRPr="0009186D">
        <w:rPr>
          <w:bCs/>
          <w:color w:val="000000"/>
        </w:rPr>
        <w:t xml:space="preserve"> ПВФП</w:t>
      </w:r>
    </w:p>
    <w:p w:rsidR="001C0327" w:rsidRPr="0009186D" w:rsidRDefault="001F5C7C" w:rsidP="001C0327">
      <w:pPr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</w:t>
      </w:r>
      <w:proofErr w:type="spellStart"/>
      <w:r w:rsidR="001C0327" w:rsidRPr="0009186D">
        <w:rPr>
          <w:bCs/>
          <w:color w:val="000000"/>
        </w:rPr>
        <w:t>____________В.Л.Онищук</w:t>
      </w:r>
      <w:proofErr w:type="spellEnd"/>
    </w:p>
    <w:p w:rsidR="001C0327" w:rsidRPr="0009186D" w:rsidRDefault="001F5C7C" w:rsidP="001C0327">
      <w:pPr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</w:t>
      </w:r>
      <w:r w:rsidR="001C0327" w:rsidRPr="0009186D">
        <w:rPr>
          <w:bCs/>
          <w:color w:val="000000"/>
        </w:rPr>
        <w:t xml:space="preserve">Наказ №        </w:t>
      </w:r>
      <w:proofErr w:type="spellStart"/>
      <w:r w:rsidR="001C0327" w:rsidRPr="0009186D">
        <w:rPr>
          <w:bCs/>
          <w:color w:val="000000"/>
        </w:rPr>
        <w:t>від</w:t>
      </w:r>
      <w:proofErr w:type="spellEnd"/>
      <w:r w:rsidR="001C0327" w:rsidRPr="0009186D">
        <w:rPr>
          <w:bCs/>
          <w:color w:val="000000"/>
        </w:rPr>
        <w:t xml:space="preserve"> _________2020 р.</w:t>
      </w:r>
    </w:p>
    <w:p w:rsidR="001C0327" w:rsidRDefault="001C0327" w:rsidP="003D255F">
      <w:pPr>
        <w:spacing w:after="10" w:line="276" w:lineRule="auto"/>
        <w:jc w:val="center"/>
        <w:rPr>
          <w:sz w:val="28"/>
          <w:lang w:val="uk-UA"/>
        </w:rPr>
      </w:pPr>
    </w:p>
    <w:p w:rsidR="001C0327" w:rsidRDefault="001C0327" w:rsidP="001F5C7C">
      <w:pPr>
        <w:spacing w:after="10" w:line="276" w:lineRule="auto"/>
        <w:rPr>
          <w:sz w:val="28"/>
          <w:lang w:val="uk-UA"/>
        </w:rPr>
      </w:pPr>
    </w:p>
    <w:p w:rsidR="003D255F" w:rsidRPr="003D255F" w:rsidRDefault="001C0327" w:rsidP="003D255F">
      <w:pPr>
        <w:spacing w:after="10" w:line="276" w:lineRule="auto"/>
        <w:jc w:val="center"/>
        <w:rPr>
          <w:b/>
          <w:bCs/>
          <w:sz w:val="28"/>
          <w:szCs w:val="32"/>
          <w:lang w:val="uk-UA"/>
        </w:rPr>
      </w:pPr>
      <w:r>
        <w:rPr>
          <w:b/>
          <w:bCs/>
          <w:sz w:val="28"/>
          <w:szCs w:val="32"/>
          <w:lang w:val="uk-UA"/>
        </w:rPr>
        <w:t xml:space="preserve">ІНСТРУКЦІЯ № </w:t>
      </w:r>
      <w:r w:rsidR="001F5C7C">
        <w:rPr>
          <w:b/>
          <w:bCs/>
          <w:sz w:val="28"/>
          <w:szCs w:val="32"/>
          <w:lang w:val="uk-UA"/>
        </w:rPr>
        <w:t>21</w:t>
      </w:r>
    </w:p>
    <w:p w:rsidR="003D255F" w:rsidRPr="003D255F" w:rsidRDefault="00720C8C" w:rsidP="001F5C7C">
      <w:pPr>
        <w:spacing w:after="10" w:line="276" w:lineRule="auto"/>
        <w:jc w:val="both"/>
        <w:rPr>
          <w:b/>
          <w:bCs/>
          <w:sz w:val="28"/>
          <w:szCs w:val="32"/>
          <w:lang w:val="uk-UA"/>
        </w:rPr>
      </w:pPr>
      <w:r>
        <w:rPr>
          <w:b/>
          <w:bCs/>
          <w:sz w:val="28"/>
          <w:szCs w:val="32"/>
          <w:lang w:val="uk-UA"/>
        </w:rPr>
        <w:t xml:space="preserve">               </w:t>
      </w:r>
      <w:r w:rsidR="003D255F" w:rsidRPr="003D255F">
        <w:rPr>
          <w:b/>
          <w:bCs/>
          <w:sz w:val="28"/>
          <w:szCs w:val="32"/>
          <w:lang w:val="uk-UA"/>
        </w:rPr>
        <w:t xml:space="preserve">про заходи пожежної безпеки </w:t>
      </w:r>
      <w:r w:rsidR="001C0327">
        <w:rPr>
          <w:b/>
          <w:bCs/>
          <w:sz w:val="28"/>
          <w:szCs w:val="32"/>
          <w:lang w:val="uk-UA"/>
        </w:rPr>
        <w:t>у приміщення</w:t>
      </w:r>
      <w:r w:rsidR="003D255F" w:rsidRPr="003D255F">
        <w:rPr>
          <w:b/>
          <w:bCs/>
          <w:sz w:val="28"/>
          <w:szCs w:val="32"/>
          <w:lang w:val="uk-UA"/>
        </w:rPr>
        <w:t xml:space="preserve"> бібліотеки</w:t>
      </w:r>
      <w:r w:rsidR="001C0327">
        <w:rPr>
          <w:b/>
          <w:bCs/>
          <w:sz w:val="28"/>
          <w:szCs w:val="32"/>
          <w:lang w:val="uk-UA"/>
        </w:rPr>
        <w:t xml:space="preserve"> ліцею</w:t>
      </w:r>
    </w:p>
    <w:p w:rsidR="00FC29D9" w:rsidRPr="00FC29D9" w:rsidRDefault="00FC29D9" w:rsidP="00FC29D9">
      <w:pPr>
        <w:rPr>
          <w:lang w:val="uk-UA"/>
        </w:rPr>
      </w:pPr>
    </w:p>
    <w:p w:rsidR="00FC29D9" w:rsidRPr="003D255F" w:rsidRDefault="00BD7AFC" w:rsidP="003D255F">
      <w:pPr>
        <w:jc w:val="center"/>
        <w:rPr>
          <w:b/>
          <w:i/>
          <w:lang w:val="uk-UA"/>
        </w:rPr>
      </w:pPr>
      <w:r w:rsidRPr="003D255F">
        <w:rPr>
          <w:b/>
          <w:i/>
          <w:lang w:val="en-US"/>
        </w:rPr>
        <w:t>1</w:t>
      </w:r>
      <w:r w:rsidR="00FC29D9" w:rsidRPr="003D255F">
        <w:rPr>
          <w:b/>
          <w:i/>
          <w:lang w:val="uk-UA"/>
        </w:rPr>
        <w:t>.  Вимоги пожежної безпеки</w:t>
      </w:r>
    </w:p>
    <w:p w:rsidR="003D255F" w:rsidRPr="003D255F" w:rsidRDefault="003D255F" w:rsidP="003D25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255F">
        <w:rPr>
          <w:rFonts w:ascii="Times New Roman" w:hAnsi="Times New Roman"/>
          <w:sz w:val="24"/>
          <w:szCs w:val="24"/>
        </w:rPr>
        <w:t>Ця Інструкція розроблена відповідно до Правил пожежної безпеки в Україні, затверджених наказом МВС України від 30.12.2014 р. № 1417 (зі змінами від 03.10.2017 р.), та Правил пожежної безпеки для навчальних закладів та установ системи освіти України, затверджених наказом МОН України від 15.08.2016 р. № 974.</w:t>
      </w:r>
    </w:p>
    <w:p w:rsidR="003D255F" w:rsidRPr="003D255F" w:rsidRDefault="003D255F" w:rsidP="003D25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Ця Інструкція встановлює загальні вимоги з пожежної безпеки до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приміщень шкільної бібліотеки</w:t>
      </w:r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іншого нерухомого майна, обладнання, устаткування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приміщень шкільної бібліотеки</w:t>
      </w:r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і є обов’язковою для виконання учнями, стажистами, керівниками, педагогічними, технічними працівниками, спеціалістами і </w:t>
      </w:r>
      <w:proofErr w:type="spellStart"/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обслуговувальним</w:t>
      </w:r>
      <w:proofErr w:type="spellEnd"/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персоналом закладу (далі - учасники освітнього процесу).</w:t>
      </w:r>
    </w:p>
    <w:p w:rsidR="003D255F" w:rsidRPr="003D255F" w:rsidRDefault="003D255F" w:rsidP="003D25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Приміщення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шкільної бібліотеки</w:t>
      </w:r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повинні відповідати вимогам </w:t>
      </w:r>
      <w:hyperlink r:id="rId8" w:tgtFrame="_blank" w:history="1">
        <w:r w:rsidRPr="003D255F">
          <w:rPr>
            <w:rStyle w:val="a4"/>
            <w:rFonts w:ascii="Times New Roman" w:hAnsi="Times New Roman"/>
            <w:color w:val="000099"/>
            <w:sz w:val="24"/>
            <w:szCs w:val="24"/>
            <w:shd w:val="clear" w:color="auto" w:fill="FFFFFF"/>
          </w:rPr>
          <w:t>Правил пожежної безпеки в Україні</w:t>
        </w:r>
      </w:hyperlink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</w:t>
      </w:r>
    </w:p>
    <w:p w:rsidR="003D255F" w:rsidRPr="003D255F" w:rsidRDefault="003D255F" w:rsidP="003D25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255F">
        <w:rPr>
          <w:rFonts w:ascii="Times New Roman" w:hAnsi="Times New Roman"/>
          <w:color w:val="000000"/>
          <w:sz w:val="24"/>
          <w:szCs w:val="24"/>
        </w:rPr>
        <w:t xml:space="preserve">Пожежна безпека в </w:t>
      </w:r>
      <w:r>
        <w:rPr>
          <w:rFonts w:ascii="Times New Roman" w:hAnsi="Times New Roman"/>
          <w:color w:val="000000"/>
          <w:sz w:val="24"/>
          <w:szCs w:val="24"/>
        </w:rPr>
        <w:t>приміщеннях шкільної бібліотеки</w:t>
      </w:r>
      <w:r w:rsidRPr="003D255F">
        <w:rPr>
          <w:rFonts w:ascii="Times New Roman" w:hAnsi="Times New Roman"/>
          <w:color w:val="000000"/>
          <w:sz w:val="24"/>
          <w:szCs w:val="24"/>
        </w:rPr>
        <w:t xml:space="preserve"> забезпечується шляхом проведення організаційних і практичних заходів та використання технічних засобів, спрямованих на запобігання пожежам, забезпечення безпеки учасників освітнього процесу, зниження можливих майнових втрат і зменшення негативних екологічних наслідків у разі їх виникнення, створення умов для успішного гасіння пожеж.</w:t>
      </w:r>
      <w:bookmarkStart w:id="1" w:name="n22"/>
      <w:bookmarkEnd w:id="1"/>
    </w:p>
    <w:p w:rsidR="003D255F" w:rsidRPr="003D255F" w:rsidRDefault="003D255F" w:rsidP="003D25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255F">
        <w:rPr>
          <w:rFonts w:ascii="Times New Roman" w:hAnsi="Times New Roman"/>
          <w:color w:val="000000"/>
          <w:sz w:val="24"/>
          <w:szCs w:val="24"/>
        </w:rPr>
        <w:t xml:space="preserve">Забезпечення пожежної безпеки в </w:t>
      </w:r>
      <w:r>
        <w:rPr>
          <w:rFonts w:ascii="Times New Roman" w:hAnsi="Times New Roman"/>
          <w:color w:val="000000"/>
          <w:sz w:val="24"/>
          <w:szCs w:val="24"/>
        </w:rPr>
        <w:t>приміщеннях шкільної бібліотеки</w:t>
      </w:r>
      <w:r w:rsidRPr="003D255F">
        <w:rPr>
          <w:rFonts w:ascii="Times New Roman" w:hAnsi="Times New Roman"/>
          <w:color w:val="000000"/>
          <w:sz w:val="24"/>
          <w:szCs w:val="24"/>
        </w:rPr>
        <w:t xml:space="preserve"> покладається на завідуючого </w:t>
      </w:r>
      <w:r>
        <w:rPr>
          <w:rFonts w:ascii="Times New Roman" w:hAnsi="Times New Roman"/>
          <w:color w:val="000000"/>
          <w:sz w:val="24"/>
          <w:szCs w:val="24"/>
        </w:rPr>
        <w:t>бібліотекою</w:t>
      </w:r>
      <w:r w:rsidRPr="003D255F">
        <w:rPr>
          <w:rFonts w:ascii="Times New Roman" w:hAnsi="Times New Roman"/>
          <w:color w:val="000000"/>
          <w:sz w:val="24"/>
          <w:szCs w:val="24"/>
        </w:rPr>
        <w:t xml:space="preserve"> відповідно до законодавства.</w:t>
      </w:r>
      <w:bookmarkStart w:id="2" w:name="n23"/>
      <w:bookmarkEnd w:id="2"/>
    </w:p>
    <w:p w:rsidR="003D255F" w:rsidRPr="003D255F" w:rsidRDefault="003D255F" w:rsidP="003D25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255F">
        <w:rPr>
          <w:rFonts w:ascii="Times New Roman" w:hAnsi="Times New Roman"/>
          <w:color w:val="000000"/>
          <w:sz w:val="24"/>
          <w:szCs w:val="24"/>
        </w:rPr>
        <w:t>Застосування аварійно-рятувальної, протипожежної та спеціальної техніки і обладнання для запобігання пожежам та їх гасіння, ліквідації наслідків надзвичайних ситуацій можливе лише за наявності сертифіката відповідності.</w:t>
      </w:r>
    </w:p>
    <w:p w:rsidR="003D255F" w:rsidRPr="003D255F" w:rsidRDefault="003D255F" w:rsidP="003D255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Особа, відповідальна за забезпечення пожежної безпеки 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приміщеннях шкільної бібліотеки</w:t>
      </w:r>
      <w:r w:rsidRPr="003D25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його права та обов’язки визначаються відповідно до законодавства.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Меблі та обладнання </w:t>
      </w:r>
      <w:r w:rsidR="003D255F">
        <w:rPr>
          <w:lang w:val="uk-UA"/>
        </w:rPr>
        <w:t xml:space="preserve">приміщень шкільної </w:t>
      </w:r>
      <w:r w:rsidRPr="003D255F">
        <w:rPr>
          <w:lang w:val="uk-UA"/>
        </w:rPr>
        <w:t>бібліотеки мають розміщуватися так, щоб забезпечити вільний евакуаційний прохід до виходу з приміще</w:t>
      </w:r>
      <w:r w:rsidR="00F90DD2" w:rsidRPr="003D255F">
        <w:rPr>
          <w:lang w:val="uk-UA"/>
        </w:rPr>
        <w:t xml:space="preserve">ння (завширшки не менше ніж      1,0 </w:t>
      </w:r>
      <w:r w:rsidRPr="003D255F">
        <w:rPr>
          <w:lang w:val="uk-UA"/>
        </w:rPr>
        <w:t>м).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Евакуаційні шляхи та виходи слід завжди утримувати вільними, нічим не захаращувати.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У міру накопичення легкозаймистих відходів (використаного паперу тощо), а також після закінчення роботи їх слід п</w:t>
      </w:r>
      <w:r w:rsidR="00F90DD2" w:rsidRPr="003D255F">
        <w:rPr>
          <w:lang w:val="uk-UA"/>
        </w:rPr>
        <w:t xml:space="preserve">рибирати у спеціально відведені </w:t>
      </w:r>
      <w:r w:rsidRPr="003D255F">
        <w:rPr>
          <w:lang w:val="uk-UA"/>
        </w:rPr>
        <w:t>сміттєзбірники.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Документи, папір та інші горючі матеріали слід зберігати на відстані: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lastRenderedPageBreak/>
        <w:t xml:space="preserve">від електрощитів, електрокабелів, проводів - не менше ніж </w:t>
      </w:r>
      <w:smartTag w:uri="urn:schemas-microsoft-com:office:smarttags" w:element="metricconverter">
        <w:smartTagPr>
          <w:attr w:name="ProductID" w:val="1,0 м"/>
        </w:smartTagPr>
        <w:r w:rsidRPr="003D255F">
          <w:rPr>
            <w:lang w:val="uk-UA"/>
          </w:rPr>
          <w:t>1,0 м</w:t>
        </w:r>
      </w:smartTag>
      <w:r w:rsidRPr="003D255F">
        <w:rPr>
          <w:lang w:val="uk-UA"/>
        </w:rPr>
        <w:t>;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від світильників - </w:t>
      </w:r>
      <w:smartTag w:uri="urn:schemas-microsoft-com:office:smarttags" w:element="metricconverter">
        <w:smartTagPr>
          <w:attr w:name="ProductID" w:val="0,5 м"/>
        </w:smartTagPr>
        <w:r w:rsidRPr="003D255F">
          <w:rPr>
            <w:lang w:val="uk-UA"/>
          </w:rPr>
          <w:t>0,5 м</w:t>
        </w:r>
      </w:smartTag>
      <w:r w:rsidRPr="003D255F">
        <w:rPr>
          <w:lang w:val="uk-UA"/>
        </w:rPr>
        <w:t>;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від приладів опалення - </w:t>
      </w:r>
      <w:smartTag w:uri="urn:schemas-microsoft-com:office:smarttags" w:element="metricconverter">
        <w:smartTagPr>
          <w:attr w:name="ProductID" w:val="0,25 м"/>
        </w:smartTagPr>
        <w:r w:rsidRPr="003D255F">
          <w:rPr>
            <w:lang w:val="uk-UA"/>
          </w:rPr>
          <w:t>0,25 м</w:t>
        </w:r>
      </w:smartTag>
      <w:r w:rsidRPr="003D255F">
        <w:rPr>
          <w:lang w:val="uk-UA"/>
        </w:rPr>
        <w:t>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Відстань від ламп до стелажів має бути не меншою за </w:t>
      </w:r>
      <w:smartTag w:uri="urn:schemas-microsoft-com:office:smarttags" w:element="metricconverter">
        <w:smartTagPr>
          <w:attr w:name="ProductID" w:val="0,5 м"/>
        </w:smartTagPr>
        <w:r w:rsidRPr="003D255F">
          <w:rPr>
            <w:lang w:val="uk-UA"/>
          </w:rPr>
          <w:t>0,5 м</w:t>
        </w:r>
      </w:smartTag>
      <w:r w:rsidRPr="003D255F">
        <w:rPr>
          <w:lang w:val="uk-UA"/>
        </w:rPr>
        <w:t>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Відстань між стаціонарними стелажами та шафами має відповідати таким нормам: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між рядами стелажів і шаф (головний прохід) - не менш ніж </w:t>
      </w:r>
      <w:smartTag w:uri="urn:schemas-microsoft-com:office:smarttags" w:element="metricconverter">
        <w:smartTagPr>
          <w:attr w:name="ProductID" w:val="1,2 м"/>
        </w:smartTagPr>
        <w:r w:rsidRPr="003D255F">
          <w:rPr>
            <w:lang w:val="uk-UA"/>
          </w:rPr>
          <w:t>1,2 м</w:t>
        </w:r>
      </w:smartTag>
      <w:r w:rsidRPr="003D255F">
        <w:rPr>
          <w:lang w:val="uk-UA"/>
        </w:rPr>
        <w:t>;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між стелажами (прохід) - не менш ніж </w:t>
      </w:r>
      <w:smartTag w:uri="urn:schemas-microsoft-com:office:smarttags" w:element="metricconverter">
        <w:smartTagPr>
          <w:attr w:name="ProductID" w:val="0,8 м"/>
        </w:smartTagPr>
        <w:r w:rsidRPr="003D255F">
          <w:rPr>
            <w:lang w:val="uk-UA"/>
          </w:rPr>
          <w:t>0,8 м</w:t>
        </w:r>
      </w:smartTag>
      <w:r w:rsidRPr="003D255F">
        <w:rPr>
          <w:lang w:val="uk-UA"/>
        </w:rPr>
        <w:t xml:space="preserve"> (між стелажами, на яких зберігаються картографічні документи, - не менш ніж </w:t>
      </w:r>
      <w:smartTag w:uri="urn:schemas-microsoft-com:office:smarttags" w:element="metricconverter">
        <w:smartTagPr>
          <w:attr w:name="ProductID" w:val="1,1 м"/>
        </w:smartTagPr>
        <w:r w:rsidRPr="003D255F">
          <w:rPr>
            <w:lang w:val="uk-UA"/>
          </w:rPr>
          <w:t>1,1 м</w:t>
        </w:r>
      </w:smartTag>
      <w:r w:rsidRPr="003D255F">
        <w:rPr>
          <w:lang w:val="uk-UA"/>
        </w:rPr>
        <w:t>);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між зовнішньою стіною будівлі та стелажами (шафами), паралельними стіні - не менш ніж </w:t>
      </w:r>
      <w:smartTag w:uri="urn:schemas-microsoft-com:office:smarttags" w:element="metricconverter">
        <w:smartTagPr>
          <w:attr w:name="ProductID" w:val="0,8 м"/>
        </w:smartTagPr>
        <w:r w:rsidRPr="003D255F">
          <w:rPr>
            <w:lang w:val="uk-UA"/>
          </w:rPr>
          <w:t>0,8 м</w:t>
        </w:r>
      </w:smartTag>
      <w:r w:rsidRPr="003D255F">
        <w:rPr>
          <w:lang w:val="uk-UA"/>
        </w:rPr>
        <w:t>;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між стіною та торцями стелажів або шаф (обхід) - не менш ніж </w:t>
      </w:r>
      <w:smartTag w:uri="urn:schemas-microsoft-com:office:smarttags" w:element="metricconverter">
        <w:smartTagPr>
          <w:attr w:name="ProductID" w:val="0,5 м"/>
        </w:smartTagPr>
        <w:r w:rsidRPr="003D255F">
          <w:rPr>
            <w:lang w:val="uk-UA"/>
          </w:rPr>
          <w:t>0,5 м</w:t>
        </w:r>
      </w:smartTag>
      <w:r w:rsidRPr="003D255F">
        <w:rPr>
          <w:lang w:val="uk-UA"/>
        </w:rPr>
        <w:t>;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між підлогою та нижньою полицею стелажа чи шафи - не менш ніж </w:t>
      </w:r>
      <w:smartTag w:uri="urn:schemas-microsoft-com:office:smarttags" w:element="metricconverter">
        <w:smartTagPr>
          <w:attr w:name="ProductID" w:val="0,2 м"/>
        </w:smartTagPr>
        <w:r w:rsidRPr="003D255F">
          <w:rPr>
            <w:lang w:val="uk-UA"/>
          </w:rPr>
          <w:t>0,2 м</w:t>
        </w:r>
      </w:smartTag>
      <w:r w:rsidRPr="003D255F">
        <w:rPr>
          <w:lang w:val="uk-UA"/>
        </w:rPr>
        <w:t xml:space="preserve">, у цокольних приміщеннях - не менш ніж </w:t>
      </w:r>
      <w:smartTag w:uri="urn:schemas-microsoft-com:office:smarttags" w:element="metricconverter">
        <w:smartTagPr>
          <w:attr w:name="ProductID" w:val="0,3 м"/>
        </w:smartTagPr>
        <w:r w:rsidRPr="003D255F">
          <w:rPr>
            <w:lang w:val="uk-UA"/>
          </w:rPr>
          <w:t>0,3 м</w:t>
        </w:r>
      </w:smartTag>
      <w:r w:rsidRPr="003D255F">
        <w:rPr>
          <w:lang w:val="uk-UA"/>
        </w:rPr>
        <w:t>;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між стелажами та приладами опалювальної системи — не менш ніж 1,1м.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Ширина проходів між стелажами з висувними шухлядами, сейфами тощо повинна відповідати особливостям цього обладнання.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Електромережі, електроприлади та апаратура мають експлуатуватися лише у справному стані з урахуванням вказівок і рекомендацій заводів-виробників.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У разі пошкоджень електромереж, вимикачів, розеток та інших електроприладів слід негайно вимкнути їх і вжити необхідних заходів щодо приведення до пожежобезпечного стану.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Установлення на горючі основи (конструкції) електророзеток, вимикачів, перемикачів та інших подібних апаратів допускається лише з підкладанням під них суцільного негорючого матеріалу, що виступає за габарити апарата не менше ніж на </w:t>
      </w:r>
      <w:smartTag w:uri="urn:schemas-microsoft-com:office:smarttags" w:element="metricconverter">
        <w:smartTagPr>
          <w:attr w:name="ProductID" w:val="0,01 м"/>
        </w:smartTagPr>
        <w:r w:rsidRPr="003D255F">
          <w:rPr>
            <w:lang w:val="uk-UA"/>
          </w:rPr>
          <w:t>0,01 м</w:t>
        </w:r>
      </w:smartTag>
      <w:r w:rsidRPr="003D255F">
        <w:rPr>
          <w:lang w:val="uk-UA"/>
        </w:rPr>
        <w:t>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Засоби протипожежного захисту слід утримувати у справному стані. Усі працівники бібліотеки зобов'язані вміти користуватися вогнегасниками, іншими первинними засобами пожежогасіння та внутрішніми пожежними кранами, знати місця їх розташування.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Вибір типу та визначення необхідної кількості вогнегасників необхідно здійснювати згідно з чинними Типовими нормами належності вогнегасників та галузевими правилами пожежної безпеки.</w:t>
      </w:r>
    </w:p>
    <w:p w:rsidR="00FC29D9" w:rsidRPr="003D255F" w:rsidRDefault="005C33A1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У приміщенні  бібліотеки</w:t>
      </w:r>
      <w:r w:rsidR="00FC29D9" w:rsidRPr="003D255F">
        <w:rPr>
          <w:lang w:val="uk-UA"/>
        </w:rPr>
        <w:t xml:space="preserve"> має бути не менше ніж два переносних (порошкових, водопійних або водяних) вогнегасники з масою заряду вогнегасної речовини </w:t>
      </w:r>
      <w:smartTag w:uri="urn:schemas-microsoft-com:office:smarttags" w:element="metricconverter">
        <w:smartTagPr>
          <w:attr w:name="ProductID" w:val="5 кг"/>
        </w:smartTagPr>
        <w:r w:rsidR="00FC29D9" w:rsidRPr="003D255F">
          <w:rPr>
            <w:lang w:val="uk-UA"/>
          </w:rPr>
          <w:t>5 кг</w:t>
        </w:r>
      </w:smartTag>
      <w:r w:rsidR="00FC29D9" w:rsidRPr="003D255F">
        <w:rPr>
          <w:lang w:val="uk-UA"/>
        </w:rPr>
        <w:t xml:space="preserve"> і більше. Крім того, на кожні </w:t>
      </w:r>
      <w:smartTag w:uri="urn:schemas-microsoft-com:office:smarttags" w:element="metricconverter">
        <w:smartTagPr>
          <w:attr w:name="ProductID" w:val="50 м2"/>
        </w:smartTagPr>
        <w:r w:rsidR="00FC29D9" w:rsidRPr="003D255F">
          <w:rPr>
            <w:lang w:val="uk-UA"/>
          </w:rPr>
          <w:t>50 м2</w:t>
        </w:r>
      </w:smartTag>
      <w:r w:rsidR="00FC29D9" w:rsidRPr="003D255F">
        <w:rPr>
          <w:lang w:val="uk-UA"/>
        </w:rPr>
        <w:t xml:space="preserve"> площі підлоги приміщення бібліотеки слід передбачати по одному вуглекислотному вогнегаснику з величиною заряду вогнегасної речовини </w:t>
      </w:r>
      <w:smartTag w:uri="urn:schemas-microsoft-com:office:smarttags" w:element="metricconverter">
        <w:smartTagPr>
          <w:attr w:name="ProductID" w:val="3 кг"/>
        </w:smartTagPr>
        <w:r w:rsidR="00FC29D9" w:rsidRPr="003D255F">
          <w:rPr>
            <w:lang w:val="uk-UA"/>
          </w:rPr>
          <w:t>3 кг</w:t>
        </w:r>
      </w:smartTag>
      <w:r w:rsidR="00FC29D9" w:rsidRPr="003D255F">
        <w:rPr>
          <w:lang w:val="uk-UA"/>
        </w:rPr>
        <w:t xml:space="preserve"> і більше.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 xml:space="preserve">Відстань від найвіддаленішого місця у бібліотеці до вогнегасника не повинна перевищувати </w:t>
      </w:r>
      <w:smartTag w:uri="urn:schemas-microsoft-com:office:smarttags" w:element="metricconverter">
        <w:smartTagPr>
          <w:attr w:name="ProductID" w:val="10 м"/>
        </w:smartTagPr>
        <w:r w:rsidRPr="003D255F">
          <w:rPr>
            <w:lang w:val="uk-UA"/>
          </w:rPr>
          <w:t>10 м</w:t>
        </w:r>
      </w:smartTag>
      <w:r w:rsidRPr="003D255F">
        <w:rPr>
          <w:lang w:val="uk-UA"/>
        </w:rPr>
        <w:t>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Вогнегасники в місцях розміщення не повинні створювати перешкоди підчас евакуації людей.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Підходи до місця розташування вогнегасників мають бути завжди вільними. Періодичний огляд вогнегасників має здійснюватися особою, відповідальною за пожежну безпеку не рідше одного разу на місяць.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Місця розташування вогнегасників слід позначати вказівними знаками згідно з чинними державними стандартами.</w:t>
      </w:r>
    </w:p>
    <w:p w:rsidR="005C33A1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В усіх, незалежно від призначення, приміщеннях, які після закінчення роботи замикаються і не контролюються черговим персоналом, з усіх електроустановок та електроприладів, а також з мереж їх живлення повинна бути відключена</w:t>
      </w:r>
      <w:r w:rsidR="005C33A1" w:rsidRPr="003D255F">
        <w:rPr>
          <w:lang w:val="uk-UA"/>
        </w:rPr>
        <w:t>.</w:t>
      </w:r>
    </w:p>
    <w:p w:rsidR="00FC29D9" w:rsidRPr="003D255F" w:rsidRDefault="00FC29D9" w:rsidP="003D255F">
      <w:pPr>
        <w:numPr>
          <w:ilvl w:val="0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Відповідальний за пожежну безпеку після закінчення роботи зобов'язаний:</w:t>
      </w:r>
    </w:p>
    <w:p w:rsidR="00FC29D9" w:rsidRPr="003D255F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ретельно оглянути всі приміщення бібліотеки, пересвідчитись у тому, що нема порушень, які можуть призвести до виникнення пожежі;</w:t>
      </w:r>
    </w:p>
    <w:p w:rsidR="00FC29D9" w:rsidRPr="001C0327" w:rsidRDefault="00FC29D9" w:rsidP="003D255F">
      <w:pPr>
        <w:numPr>
          <w:ilvl w:val="1"/>
          <w:numId w:val="1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вимкнути освітлення, знеструмити прилади та обладнання (за винятком електрообладнання, яке відповідно до вимог роботи має працювати цілодобово).</w:t>
      </w:r>
    </w:p>
    <w:p w:rsidR="00FC29D9" w:rsidRPr="003D255F" w:rsidRDefault="005C33A1" w:rsidP="003D255F">
      <w:pPr>
        <w:jc w:val="center"/>
        <w:rPr>
          <w:b/>
          <w:i/>
          <w:lang w:val="uk-UA"/>
        </w:rPr>
      </w:pPr>
      <w:r w:rsidRPr="003D255F">
        <w:rPr>
          <w:b/>
          <w:i/>
          <w:lang w:val="uk-UA"/>
        </w:rPr>
        <w:t>2</w:t>
      </w:r>
      <w:r w:rsidR="00FC29D9" w:rsidRPr="003D255F">
        <w:rPr>
          <w:b/>
          <w:i/>
          <w:lang w:val="uk-UA"/>
        </w:rPr>
        <w:t>. У приміщеннях бібліотеки забороняється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lastRenderedPageBreak/>
        <w:t>Улаштовувати тимчасові електромережі, застосовувати саморобні некалібровані плавкі вставки в запобіжниках і саморобні подовжувачі, які не відповідають вимогам Правил улаштування електроустановок, прокладати електричні проводи безпосередньо по горючій основі, експлуатувати світильники зі знятими ковпаками (розсіювачами).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Використовувати вимикачі та штепсельні розетки для розвішування на них одягу або інших предметів, обгортати електролампи й світильники папером, заклеювати ділянки електропроводки горючою тканиною, папером.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Користуватися електронагрівальними приладами (кип'ятильниками, чайниками, плитками, камінами тощо), крім спеціально призначених і обладнаних для цього приміщень.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Залишати без нагляду ввімкнені в електромережу комп'ютери тощо, порушувати правила експлуатації електроприладів.</w:t>
      </w:r>
    </w:p>
    <w:p w:rsidR="005C33A1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Захаращувати підходи до засобів пожежогасіння</w:t>
      </w:r>
      <w:r w:rsidR="005C33A1" w:rsidRPr="003D255F">
        <w:rPr>
          <w:lang w:val="uk-UA"/>
        </w:rPr>
        <w:t>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Використовувати для зберігання документів, різних матеріалів, предметів та інвентарю шафи (ніші) інженерних комунікацій.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Проводити зварювальні та інші вогневі роботи без оформлення відповідного дозволу (наряду-допуску), застосовувати легкозаймисті рідини.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Улаштовувати на шляхах евакуації пороги, виступи, турнікети, двері розсувні, підйомні, такі, що обертаються, та інші пристрої, які перешкоджають вільній евакуації людей.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Устеляти підлогу на шляхах евакуації ковзкими матеріалами.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Користуватися газовими паяльниками, паяльними лампами або будь-якими іншими приладами, що створюють відкрите полум'я.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Здійснювати прибирання із застосуванням бензину, керосину, ефіру, інших вогненебезпечних розчинників.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Залишати без нагляду підключене до електромережі енергоємне обладнання.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Оббивати стіни приміщень матеріалами групи горючості ГЗ, Г4, які не оброблені або не просочені вогнезахисними сумішами.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Захаращувати проходи між стелажами, зберігати книги поблизу батарей центрального опалення.</w:t>
      </w:r>
    </w:p>
    <w:p w:rsidR="00FC29D9" w:rsidRPr="003D255F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Ставити, класти на стелажі, шафи й електрообладнання сторонні предмети.</w:t>
      </w:r>
    </w:p>
    <w:p w:rsidR="00FC29D9" w:rsidRPr="001C0327" w:rsidRDefault="00FC29D9" w:rsidP="003D255F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3D255F">
        <w:rPr>
          <w:lang w:val="uk-UA"/>
        </w:rPr>
        <w:t>Палити.</w:t>
      </w:r>
    </w:p>
    <w:p w:rsidR="003D255F" w:rsidRPr="00D30FD3" w:rsidRDefault="003D255F" w:rsidP="00D30FD3">
      <w:pPr>
        <w:pStyle w:val="a5"/>
        <w:numPr>
          <w:ilvl w:val="0"/>
          <w:numId w:val="9"/>
        </w:numPr>
        <w:tabs>
          <w:tab w:val="left" w:pos="284"/>
          <w:tab w:val="left" w:pos="4253"/>
        </w:tabs>
        <w:ind w:left="0" w:firstLine="0"/>
        <w:jc w:val="center"/>
        <w:rPr>
          <w:b/>
          <w:i/>
          <w:sz w:val="24"/>
          <w:lang w:val="uk-UA"/>
        </w:rPr>
      </w:pPr>
      <w:r w:rsidRPr="00D30FD3">
        <w:rPr>
          <w:b/>
          <w:i/>
          <w:sz w:val="24"/>
          <w:lang w:val="uk-UA"/>
        </w:rPr>
        <w:t>Вимоги безпеки в аварійних ситуаціях</w:t>
      </w:r>
    </w:p>
    <w:p w:rsidR="003D255F" w:rsidRDefault="003D255F" w:rsidP="003D255F">
      <w:pPr>
        <w:pStyle w:val="a5"/>
        <w:numPr>
          <w:ilvl w:val="1"/>
          <w:numId w:val="9"/>
        </w:numPr>
        <w:ind w:left="0" w:firstLine="0"/>
        <w:jc w:val="both"/>
        <w:rPr>
          <w:b/>
          <w:i/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 xml:space="preserve">У разі виникнення пожежі дії </w:t>
      </w:r>
      <w:r>
        <w:rPr>
          <w:color w:val="000000"/>
          <w:sz w:val="24"/>
          <w:szCs w:val="24"/>
          <w:lang w:val="uk-UA"/>
        </w:rPr>
        <w:t xml:space="preserve">бібліотекара, </w:t>
      </w:r>
      <w:r w:rsidRPr="005B4885">
        <w:rPr>
          <w:color w:val="000000"/>
          <w:sz w:val="24"/>
          <w:szCs w:val="24"/>
          <w:lang w:val="uk-UA"/>
        </w:rPr>
        <w:t>вчителя мають бути спрямовані на створення безпеки учнів, їх евакуацію та рятування.</w:t>
      </w:r>
    </w:p>
    <w:p w:rsidR="003D255F" w:rsidRPr="003D255F" w:rsidRDefault="003D255F" w:rsidP="003D255F">
      <w:pPr>
        <w:pStyle w:val="a5"/>
        <w:numPr>
          <w:ilvl w:val="1"/>
          <w:numId w:val="9"/>
        </w:numPr>
        <w:ind w:left="0" w:firstLine="0"/>
        <w:jc w:val="both"/>
        <w:rPr>
          <w:b/>
          <w:i/>
          <w:sz w:val="24"/>
          <w:szCs w:val="24"/>
          <w:lang w:val="uk-UA"/>
        </w:rPr>
      </w:pPr>
      <w:r w:rsidRPr="003D255F">
        <w:rPr>
          <w:sz w:val="24"/>
          <w:szCs w:val="24"/>
          <w:lang w:val="uk-UA"/>
        </w:rPr>
        <w:t xml:space="preserve">При виникненні локального займання </w:t>
      </w:r>
      <w:r>
        <w:rPr>
          <w:sz w:val="24"/>
          <w:szCs w:val="24"/>
          <w:lang w:val="uk-UA"/>
        </w:rPr>
        <w:t>в приміщення шкільної бібліотеки</w:t>
      </w:r>
      <w:r w:rsidRPr="003D255F">
        <w:rPr>
          <w:sz w:val="24"/>
          <w:szCs w:val="24"/>
          <w:lang w:val="uk-UA"/>
        </w:rPr>
        <w:t xml:space="preserve"> його негайно ліквідують:</w:t>
      </w:r>
    </w:p>
    <w:p w:rsidR="003D255F" w:rsidRPr="005B4885" w:rsidRDefault="003D255F" w:rsidP="003D255F">
      <w:pPr>
        <w:pStyle w:val="a5"/>
        <w:numPr>
          <w:ilvl w:val="0"/>
          <w:numId w:val="7"/>
        </w:numPr>
        <w:tabs>
          <w:tab w:val="left" w:pos="1080"/>
        </w:tabs>
        <w:ind w:left="0" w:right="42" w:firstLine="0"/>
        <w:jc w:val="both"/>
        <w:rPr>
          <w:sz w:val="24"/>
          <w:szCs w:val="24"/>
          <w:lang w:val="uk-UA"/>
        </w:rPr>
      </w:pPr>
      <w:r w:rsidRPr="005B4885">
        <w:rPr>
          <w:sz w:val="24"/>
          <w:szCs w:val="24"/>
          <w:lang w:val="uk-UA"/>
        </w:rPr>
        <w:t>легко запальні, горючі речовини, електропроводку (не відключену від струму) треба гасити піском, вогнестійкою тканиною, порошковим вогнегасником;</w:t>
      </w:r>
    </w:p>
    <w:p w:rsidR="003D255F" w:rsidRPr="005B4885" w:rsidRDefault="003D255F" w:rsidP="003D255F">
      <w:pPr>
        <w:pStyle w:val="a5"/>
        <w:numPr>
          <w:ilvl w:val="0"/>
          <w:numId w:val="7"/>
        </w:numPr>
        <w:tabs>
          <w:tab w:val="left" w:pos="1080"/>
        </w:tabs>
        <w:ind w:left="0" w:right="42" w:firstLine="0"/>
        <w:jc w:val="both"/>
        <w:rPr>
          <w:sz w:val="24"/>
          <w:szCs w:val="24"/>
          <w:lang w:val="uk-UA"/>
        </w:rPr>
      </w:pPr>
      <w:r w:rsidRPr="005B4885">
        <w:rPr>
          <w:sz w:val="24"/>
          <w:szCs w:val="24"/>
          <w:lang w:val="uk-UA"/>
        </w:rPr>
        <w:t>електропроводку, яка відключен</w:t>
      </w:r>
      <w:r>
        <w:rPr>
          <w:sz w:val="24"/>
          <w:szCs w:val="24"/>
          <w:lang w:val="uk-UA"/>
        </w:rPr>
        <w:t>а від струму можна гасити вуглекислотним вогнегасником або водою.</w:t>
      </w:r>
    </w:p>
    <w:p w:rsidR="003D255F" w:rsidRPr="005B4885" w:rsidRDefault="003D255F" w:rsidP="003D255F">
      <w:pPr>
        <w:pStyle w:val="a5"/>
        <w:numPr>
          <w:ilvl w:val="0"/>
          <w:numId w:val="8"/>
        </w:numPr>
        <w:tabs>
          <w:tab w:val="left" w:pos="567"/>
          <w:tab w:val="left" w:pos="1140"/>
        </w:tabs>
        <w:ind w:left="0" w:firstLine="0"/>
        <w:jc w:val="both"/>
        <w:rPr>
          <w:vanish/>
          <w:color w:val="000000"/>
          <w:sz w:val="24"/>
          <w:szCs w:val="24"/>
          <w:lang w:val="uk-UA"/>
        </w:rPr>
      </w:pPr>
    </w:p>
    <w:p w:rsidR="003D255F" w:rsidRPr="005B4885" w:rsidRDefault="003D255F" w:rsidP="003D255F">
      <w:pPr>
        <w:pStyle w:val="a5"/>
        <w:numPr>
          <w:ilvl w:val="0"/>
          <w:numId w:val="8"/>
        </w:numPr>
        <w:tabs>
          <w:tab w:val="left" w:pos="567"/>
          <w:tab w:val="left" w:pos="1140"/>
        </w:tabs>
        <w:ind w:left="0" w:firstLine="0"/>
        <w:jc w:val="both"/>
        <w:rPr>
          <w:vanish/>
          <w:color w:val="000000"/>
          <w:sz w:val="24"/>
          <w:szCs w:val="24"/>
          <w:lang w:val="uk-UA"/>
        </w:rPr>
      </w:pPr>
    </w:p>
    <w:p w:rsidR="003D255F" w:rsidRPr="005B4885" w:rsidRDefault="003D255F" w:rsidP="003D255F">
      <w:pPr>
        <w:pStyle w:val="a5"/>
        <w:numPr>
          <w:ilvl w:val="0"/>
          <w:numId w:val="8"/>
        </w:numPr>
        <w:tabs>
          <w:tab w:val="left" w:pos="567"/>
          <w:tab w:val="left" w:pos="1140"/>
        </w:tabs>
        <w:ind w:left="0" w:firstLine="0"/>
        <w:jc w:val="both"/>
        <w:rPr>
          <w:vanish/>
          <w:color w:val="000000"/>
          <w:sz w:val="24"/>
          <w:szCs w:val="24"/>
          <w:lang w:val="uk-UA"/>
        </w:rPr>
      </w:pPr>
    </w:p>
    <w:p w:rsidR="003D255F" w:rsidRPr="005B4885" w:rsidRDefault="003D255F" w:rsidP="003D255F">
      <w:pPr>
        <w:pStyle w:val="a5"/>
        <w:numPr>
          <w:ilvl w:val="0"/>
          <w:numId w:val="8"/>
        </w:numPr>
        <w:tabs>
          <w:tab w:val="left" w:pos="567"/>
          <w:tab w:val="left" w:pos="1140"/>
        </w:tabs>
        <w:ind w:left="0" w:firstLine="0"/>
        <w:jc w:val="both"/>
        <w:rPr>
          <w:vanish/>
          <w:color w:val="000000"/>
          <w:sz w:val="24"/>
          <w:szCs w:val="24"/>
          <w:lang w:val="uk-UA"/>
        </w:rPr>
      </w:pPr>
    </w:p>
    <w:p w:rsidR="003D255F" w:rsidRPr="005B4885" w:rsidRDefault="003D255F" w:rsidP="003D255F">
      <w:pPr>
        <w:pStyle w:val="a5"/>
        <w:numPr>
          <w:ilvl w:val="0"/>
          <w:numId w:val="8"/>
        </w:numPr>
        <w:tabs>
          <w:tab w:val="left" w:pos="567"/>
          <w:tab w:val="left" w:pos="1140"/>
        </w:tabs>
        <w:ind w:left="0" w:firstLine="0"/>
        <w:jc w:val="both"/>
        <w:rPr>
          <w:vanish/>
          <w:color w:val="000000"/>
          <w:sz w:val="24"/>
          <w:szCs w:val="24"/>
          <w:lang w:val="uk-UA"/>
        </w:rPr>
      </w:pPr>
    </w:p>
    <w:p w:rsidR="003D255F" w:rsidRPr="005B4885" w:rsidRDefault="003D255F" w:rsidP="003D255F">
      <w:pPr>
        <w:pStyle w:val="a5"/>
        <w:numPr>
          <w:ilvl w:val="1"/>
          <w:numId w:val="8"/>
        </w:numPr>
        <w:tabs>
          <w:tab w:val="left" w:pos="567"/>
          <w:tab w:val="left" w:pos="1140"/>
        </w:tabs>
        <w:ind w:left="0" w:firstLine="0"/>
        <w:jc w:val="both"/>
        <w:rPr>
          <w:vanish/>
          <w:color w:val="000000"/>
          <w:sz w:val="24"/>
          <w:szCs w:val="24"/>
          <w:lang w:val="uk-UA"/>
        </w:rPr>
      </w:pPr>
    </w:p>
    <w:p w:rsidR="003D255F" w:rsidRPr="005B4885" w:rsidRDefault="003D255F" w:rsidP="003D255F">
      <w:pPr>
        <w:pStyle w:val="a5"/>
        <w:numPr>
          <w:ilvl w:val="1"/>
          <w:numId w:val="8"/>
        </w:numPr>
        <w:tabs>
          <w:tab w:val="left" w:pos="567"/>
          <w:tab w:val="left" w:pos="1140"/>
        </w:tabs>
        <w:ind w:left="0" w:firstLine="0"/>
        <w:jc w:val="both"/>
        <w:rPr>
          <w:vanish/>
          <w:color w:val="000000"/>
          <w:sz w:val="24"/>
          <w:szCs w:val="24"/>
          <w:lang w:val="uk-UA"/>
        </w:rPr>
      </w:pPr>
    </w:p>
    <w:p w:rsidR="003D255F" w:rsidRPr="005B4885" w:rsidRDefault="003D255F" w:rsidP="003D255F">
      <w:pPr>
        <w:pStyle w:val="a5"/>
        <w:numPr>
          <w:ilvl w:val="1"/>
          <w:numId w:val="9"/>
        </w:numPr>
        <w:tabs>
          <w:tab w:val="left" w:pos="567"/>
          <w:tab w:val="left" w:pos="1140"/>
        </w:tabs>
        <w:ind w:left="0" w:firstLine="0"/>
        <w:jc w:val="both"/>
        <w:rPr>
          <w:color w:val="000000"/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>Уразі виникнення пожежі необхідно:</w:t>
      </w:r>
    </w:p>
    <w:p w:rsidR="003D255F" w:rsidRPr="005B4885" w:rsidRDefault="003D255F" w:rsidP="003D255F">
      <w:pPr>
        <w:widowControl w:val="0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lang w:val="uk-UA"/>
        </w:rPr>
      </w:pPr>
      <w:r w:rsidRPr="005B4885">
        <w:rPr>
          <w:color w:val="000000"/>
          <w:lang w:val="uk-UA"/>
        </w:rPr>
        <w:t xml:space="preserve">негайно повідомити про це пожежну охорону (тел. </w:t>
      </w:r>
      <w:r w:rsidRPr="005B4885">
        <w:rPr>
          <w:b/>
          <w:bCs/>
          <w:color w:val="000000"/>
          <w:lang w:val="uk-UA"/>
        </w:rPr>
        <w:t>101</w:t>
      </w:r>
      <w:r w:rsidRPr="005B4885">
        <w:rPr>
          <w:color w:val="000000"/>
          <w:lang w:val="uk-UA"/>
        </w:rPr>
        <w:t>); при цьому слід чітко назвати адресу навчального закладу, вказати кількість поверхів будівлі, місце виникнення пожежі, наявність людей у будівлі, а також свою посаду та прізвище;</w:t>
      </w:r>
    </w:p>
    <w:p w:rsidR="003D255F" w:rsidRPr="005B4885" w:rsidRDefault="003D255F" w:rsidP="003D255F">
      <w:pPr>
        <w:widowControl w:val="0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lang w:val="uk-UA"/>
        </w:rPr>
      </w:pPr>
      <w:r w:rsidRPr="005B4885">
        <w:rPr>
          <w:color w:val="000000"/>
          <w:lang w:val="uk-UA"/>
        </w:rPr>
        <w:t>розпочати самому і залучити інших осіб до евакуації учнів з будівлі до безпечного місця згідно з планом евакуації;</w:t>
      </w:r>
    </w:p>
    <w:p w:rsidR="003D255F" w:rsidRPr="005B4885" w:rsidRDefault="003D255F" w:rsidP="003D255F">
      <w:pPr>
        <w:widowControl w:val="0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lang w:val="uk-UA"/>
        </w:rPr>
      </w:pPr>
      <w:r w:rsidRPr="005B4885">
        <w:rPr>
          <w:color w:val="000000"/>
          <w:lang w:val="uk-UA"/>
        </w:rPr>
        <w:t>вимкнути приймачі електроструму та вентиляцію;</w:t>
      </w:r>
    </w:p>
    <w:p w:rsidR="003D255F" w:rsidRPr="005B4885" w:rsidRDefault="003D255F" w:rsidP="003D255F">
      <w:pPr>
        <w:widowControl w:val="0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lang w:val="uk-UA"/>
        </w:rPr>
      </w:pPr>
      <w:r w:rsidRPr="005B4885">
        <w:rPr>
          <w:color w:val="000000"/>
          <w:lang w:val="uk-UA"/>
        </w:rPr>
        <w:t>вжити заходів щодо гасіння пожежі наявними засобами пожежогасіння;</w:t>
      </w:r>
    </w:p>
    <w:p w:rsidR="003D255F" w:rsidRPr="005B4885" w:rsidRDefault="003D255F" w:rsidP="003D255F">
      <w:pPr>
        <w:widowControl w:val="0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lang w:val="uk-UA"/>
        </w:rPr>
      </w:pPr>
      <w:r w:rsidRPr="005B4885">
        <w:rPr>
          <w:color w:val="000000"/>
          <w:lang w:val="uk-UA"/>
        </w:rPr>
        <w:t>сповістити про пожежу керівника навчального закладу або працівника, що його заміщує;</w:t>
      </w:r>
    </w:p>
    <w:p w:rsidR="003D255F" w:rsidRPr="005B4885" w:rsidRDefault="003D255F" w:rsidP="003D255F">
      <w:pPr>
        <w:widowControl w:val="0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0"/>
        <w:jc w:val="both"/>
        <w:rPr>
          <w:color w:val="000000"/>
          <w:lang w:val="uk-UA"/>
        </w:rPr>
      </w:pPr>
      <w:r w:rsidRPr="005B4885">
        <w:rPr>
          <w:color w:val="000000"/>
          <w:lang w:val="uk-UA"/>
        </w:rPr>
        <w:t>за потреби викликати медичну службу.</w:t>
      </w:r>
    </w:p>
    <w:p w:rsidR="003D255F" w:rsidRPr="005B4885" w:rsidRDefault="003D255F" w:rsidP="003D255F">
      <w:pPr>
        <w:pStyle w:val="a5"/>
        <w:numPr>
          <w:ilvl w:val="1"/>
          <w:numId w:val="9"/>
        </w:numPr>
        <w:tabs>
          <w:tab w:val="left" w:pos="567"/>
          <w:tab w:val="left" w:pos="1140"/>
        </w:tabs>
        <w:ind w:left="0" w:firstLine="0"/>
        <w:jc w:val="both"/>
        <w:rPr>
          <w:color w:val="000000"/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>Під час проведення евакуації та гасіння пожежі необхідно ретельно перевірити кабінет, щоб унеможливити перебування учнів</w:t>
      </w:r>
      <w:r>
        <w:rPr>
          <w:color w:val="000000"/>
          <w:sz w:val="24"/>
          <w:szCs w:val="24"/>
          <w:lang w:val="uk-UA"/>
        </w:rPr>
        <w:t>, відвідувачів</w:t>
      </w:r>
      <w:r w:rsidRPr="005B4885">
        <w:rPr>
          <w:color w:val="000000"/>
          <w:sz w:val="24"/>
          <w:szCs w:val="24"/>
          <w:lang w:val="uk-UA"/>
        </w:rPr>
        <w:t xml:space="preserve"> у небезпечній зоні.</w:t>
      </w:r>
    </w:p>
    <w:p w:rsidR="003D255F" w:rsidRPr="005B4885" w:rsidRDefault="003D255F" w:rsidP="003D255F">
      <w:pPr>
        <w:widowControl w:val="0"/>
        <w:numPr>
          <w:ilvl w:val="1"/>
          <w:numId w:val="9"/>
        </w:numPr>
        <w:tabs>
          <w:tab w:val="left" w:pos="567"/>
          <w:tab w:val="left" w:pos="1140"/>
        </w:tabs>
        <w:autoSpaceDE w:val="0"/>
        <w:autoSpaceDN w:val="0"/>
        <w:adjustRightInd w:val="0"/>
        <w:ind w:left="0" w:firstLine="0"/>
        <w:jc w:val="both"/>
        <w:rPr>
          <w:color w:val="000000"/>
          <w:lang w:val="uk-UA"/>
        </w:rPr>
      </w:pPr>
      <w:r w:rsidRPr="005B4885">
        <w:rPr>
          <w:color w:val="000000"/>
          <w:lang w:val="uk-UA"/>
        </w:rPr>
        <w:t xml:space="preserve">У разі виникнення пожежі необхідно утримуватися від відчинення вікон і дверей, а </w:t>
      </w:r>
      <w:r w:rsidRPr="005B4885">
        <w:rPr>
          <w:color w:val="000000"/>
          <w:lang w:val="uk-UA"/>
        </w:rPr>
        <w:lastRenderedPageBreak/>
        <w:t>також від розбивання скла.</w:t>
      </w:r>
    </w:p>
    <w:p w:rsidR="003D255F" w:rsidRPr="005B4885" w:rsidRDefault="003D255F" w:rsidP="003D255F">
      <w:pPr>
        <w:widowControl w:val="0"/>
        <w:numPr>
          <w:ilvl w:val="1"/>
          <w:numId w:val="9"/>
        </w:numPr>
        <w:tabs>
          <w:tab w:val="left" w:pos="567"/>
          <w:tab w:val="left" w:pos="1140"/>
        </w:tabs>
        <w:autoSpaceDE w:val="0"/>
        <w:autoSpaceDN w:val="0"/>
        <w:adjustRightInd w:val="0"/>
        <w:ind w:left="0" w:firstLine="0"/>
        <w:jc w:val="both"/>
        <w:rPr>
          <w:color w:val="000000"/>
          <w:lang w:val="uk-UA"/>
        </w:rPr>
      </w:pPr>
      <w:r w:rsidRPr="005B4885">
        <w:rPr>
          <w:color w:val="000000"/>
          <w:lang w:val="uk-UA"/>
        </w:rPr>
        <w:t xml:space="preserve">Залишаючи </w:t>
      </w:r>
      <w:r>
        <w:rPr>
          <w:color w:val="000000"/>
          <w:lang w:val="uk-UA"/>
        </w:rPr>
        <w:t>приміщення шкільної бібліотеки</w:t>
      </w:r>
      <w:r w:rsidRPr="005B4885">
        <w:rPr>
          <w:color w:val="000000"/>
          <w:lang w:val="uk-UA"/>
        </w:rPr>
        <w:t>, потрібно зачинити за собою двері.</w:t>
      </w:r>
    </w:p>
    <w:p w:rsidR="003D255F" w:rsidRPr="005B4885" w:rsidRDefault="003D255F" w:rsidP="003D255F">
      <w:pPr>
        <w:pStyle w:val="a5"/>
        <w:numPr>
          <w:ilvl w:val="1"/>
          <w:numId w:val="9"/>
        </w:numPr>
        <w:tabs>
          <w:tab w:val="num" w:pos="567"/>
        </w:tabs>
        <w:ind w:left="0" w:right="42" w:firstLine="0"/>
        <w:jc w:val="both"/>
        <w:rPr>
          <w:sz w:val="24"/>
          <w:szCs w:val="24"/>
          <w:lang w:val="uk-UA"/>
        </w:rPr>
      </w:pPr>
      <w:r w:rsidRPr="005B4885">
        <w:rPr>
          <w:color w:val="000000"/>
          <w:sz w:val="24"/>
          <w:szCs w:val="24"/>
          <w:lang w:val="uk-UA"/>
        </w:rPr>
        <w:t>Якщо пожежа виникла в нічний час, відповідних заходів щодо її ліквідації вживає служба охорони навчального закладу</w:t>
      </w:r>
      <w:r>
        <w:rPr>
          <w:color w:val="000000"/>
          <w:sz w:val="24"/>
          <w:szCs w:val="24"/>
          <w:lang w:val="uk-UA"/>
        </w:rPr>
        <w:t xml:space="preserve"> (сторож)</w:t>
      </w:r>
      <w:r w:rsidRPr="005B4885">
        <w:rPr>
          <w:color w:val="000000"/>
          <w:sz w:val="24"/>
          <w:szCs w:val="24"/>
          <w:lang w:val="uk-UA"/>
        </w:rPr>
        <w:t>.</w:t>
      </w:r>
    </w:p>
    <w:p w:rsidR="00214D0E" w:rsidRPr="003D255F" w:rsidRDefault="00214D0E" w:rsidP="003D255F">
      <w:pPr>
        <w:jc w:val="both"/>
        <w:rPr>
          <w:lang w:val="uk-UA"/>
        </w:rPr>
      </w:pPr>
    </w:p>
    <w:p w:rsidR="003D255F" w:rsidRPr="00B83788" w:rsidRDefault="003D255F" w:rsidP="003D255F">
      <w:pPr>
        <w:spacing w:line="276" w:lineRule="auto"/>
        <w:rPr>
          <w:b/>
          <w:lang w:val="uk-UA"/>
        </w:rPr>
      </w:pPr>
      <w:r w:rsidRPr="00B83788">
        <w:rPr>
          <w:b/>
          <w:lang w:val="uk-UA"/>
        </w:rPr>
        <w:t>Розроблено:</w:t>
      </w:r>
    </w:p>
    <w:p w:rsidR="003D255F" w:rsidRDefault="003D255F" w:rsidP="003D255F">
      <w:pPr>
        <w:spacing w:line="276" w:lineRule="auto"/>
        <w:rPr>
          <w:b/>
          <w:lang w:val="uk-UA"/>
        </w:rPr>
      </w:pPr>
      <w:proofErr w:type="spellStart"/>
      <w:r w:rsidRPr="00B83788">
        <w:rPr>
          <w:lang w:val="uk-UA"/>
        </w:rPr>
        <w:t>Завідуюч</w:t>
      </w:r>
      <w:r>
        <w:rPr>
          <w:lang w:val="uk-UA"/>
        </w:rPr>
        <w:t>абібліотекою</w:t>
      </w:r>
      <w:proofErr w:type="spellEnd"/>
      <w:r>
        <w:rPr>
          <w:lang w:val="uk-UA"/>
        </w:rPr>
        <w:tab/>
      </w:r>
      <w:r>
        <w:rPr>
          <w:lang w:val="uk-UA"/>
        </w:rPr>
        <w:tab/>
      </w:r>
      <w:r w:rsidRPr="00B83788">
        <w:rPr>
          <w:lang w:val="uk-UA"/>
        </w:rPr>
        <w:t>__________</w:t>
      </w:r>
      <w:r w:rsidRPr="007D1B56">
        <w:rPr>
          <w:lang w:val="uk-UA"/>
        </w:rPr>
        <w:tab/>
      </w:r>
      <w:r w:rsidRPr="007D1B56">
        <w:rPr>
          <w:lang w:val="uk-UA"/>
        </w:rPr>
        <w:tab/>
      </w:r>
      <w:r w:rsidRPr="007D1B56">
        <w:rPr>
          <w:lang w:val="uk-UA"/>
        </w:rPr>
        <w:tab/>
      </w:r>
      <w:proofErr w:type="spellStart"/>
      <w:r w:rsidR="001C0327">
        <w:rPr>
          <w:lang w:val="uk-UA"/>
        </w:rPr>
        <w:t>Осінська</w:t>
      </w:r>
      <w:proofErr w:type="spellEnd"/>
      <w:r w:rsidR="001C0327">
        <w:rPr>
          <w:lang w:val="uk-UA"/>
        </w:rPr>
        <w:t xml:space="preserve"> І.А</w:t>
      </w:r>
    </w:p>
    <w:p w:rsidR="003D255F" w:rsidRPr="003D255F" w:rsidRDefault="003D255F" w:rsidP="003D255F">
      <w:pPr>
        <w:spacing w:line="276" w:lineRule="auto"/>
        <w:rPr>
          <w:b/>
          <w:lang w:val="uk-UA"/>
        </w:rPr>
      </w:pPr>
      <w:r w:rsidRPr="003D255F">
        <w:rPr>
          <w:b/>
          <w:lang w:val="uk-UA"/>
        </w:rPr>
        <w:t>Узгоджено:</w:t>
      </w:r>
    </w:p>
    <w:p w:rsidR="003D255F" w:rsidRPr="003D255F" w:rsidRDefault="003D255F" w:rsidP="003D255F">
      <w:pPr>
        <w:spacing w:line="276" w:lineRule="auto"/>
        <w:rPr>
          <w:lang w:val="uk-UA"/>
        </w:rPr>
      </w:pPr>
      <w:r w:rsidRPr="003D255F">
        <w:rPr>
          <w:lang w:val="uk-UA"/>
        </w:rPr>
        <w:t>Інженер з охорони праці</w:t>
      </w:r>
      <w:r w:rsidRPr="007D1B56">
        <w:rPr>
          <w:lang w:val="uk-UA"/>
        </w:rPr>
        <w:tab/>
      </w:r>
      <w:r>
        <w:rPr>
          <w:lang w:val="uk-UA"/>
        </w:rPr>
        <w:tab/>
      </w:r>
      <w:r w:rsidRPr="003D255F">
        <w:rPr>
          <w:lang w:val="uk-UA"/>
        </w:rPr>
        <w:t>__________</w:t>
      </w:r>
      <w:r w:rsidRPr="007D1B56">
        <w:rPr>
          <w:lang w:val="uk-UA"/>
        </w:rPr>
        <w:tab/>
      </w:r>
      <w:r w:rsidRPr="007D1B56">
        <w:rPr>
          <w:lang w:val="uk-UA"/>
        </w:rPr>
        <w:tab/>
      </w:r>
      <w:r w:rsidRPr="007D1B56">
        <w:rPr>
          <w:lang w:val="uk-UA"/>
        </w:rPr>
        <w:tab/>
      </w:r>
      <w:proofErr w:type="spellStart"/>
      <w:r w:rsidR="001C0327">
        <w:rPr>
          <w:lang w:val="uk-UA"/>
        </w:rPr>
        <w:t>Туровська</w:t>
      </w:r>
      <w:proofErr w:type="spellEnd"/>
      <w:r w:rsidR="001C0327">
        <w:rPr>
          <w:lang w:val="uk-UA"/>
        </w:rPr>
        <w:t xml:space="preserve"> А.Є.</w:t>
      </w:r>
    </w:p>
    <w:p w:rsidR="003D255F" w:rsidRPr="003D255F" w:rsidRDefault="003D255F" w:rsidP="003D255F">
      <w:pPr>
        <w:spacing w:line="276" w:lineRule="auto"/>
        <w:rPr>
          <w:lang w:val="uk-UA"/>
        </w:rPr>
      </w:pPr>
    </w:p>
    <w:p w:rsidR="003D255F" w:rsidRPr="001C0327" w:rsidRDefault="003D255F" w:rsidP="00D30FD3">
      <w:pPr>
        <w:spacing w:line="276" w:lineRule="auto"/>
        <w:rPr>
          <w:lang w:val="uk-UA"/>
        </w:rPr>
        <w:sectPr w:rsidR="003D255F" w:rsidRPr="001C0327" w:rsidSect="001C0327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3D255F">
        <w:rPr>
          <w:b/>
          <w:lang w:val="uk-UA"/>
        </w:rPr>
        <w:t>З інструкцією ознайомлені:</w:t>
      </w:r>
    </w:p>
    <w:p w:rsidR="00214D0E" w:rsidRPr="00214D0E" w:rsidRDefault="00214D0E" w:rsidP="00214D0E">
      <w:pPr>
        <w:ind w:left="284"/>
      </w:pPr>
    </w:p>
    <w:sectPr w:rsidR="00214D0E" w:rsidRPr="00214D0E" w:rsidSect="003D255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007D"/>
    <w:multiLevelType w:val="hybridMultilevel"/>
    <w:tmpl w:val="CBA646B4"/>
    <w:lvl w:ilvl="0" w:tplc="31F883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81BED"/>
    <w:multiLevelType w:val="hybridMultilevel"/>
    <w:tmpl w:val="3B8A73E6"/>
    <w:lvl w:ilvl="0" w:tplc="BF5842AA">
      <w:start w:val="1"/>
      <w:numFmt w:val="decimal"/>
      <w:lvlText w:val="1.%1."/>
      <w:lvlJc w:val="left"/>
      <w:pPr>
        <w:ind w:left="436" w:hanging="360"/>
      </w:pPr>
      <w:rPr>
        <w:rFonts w:hint="default"/>
      </w:rPr>
    </w:lvl>
    <w:lvl w:ilvl="1" w:tplc="A9884948">
      <w:numFmt w:val="bullet"/>
      <w:lvlText w:val="-"/>
      <w:lvlJc w:val="left"/>
      <w:pPr>
        <w:ind w:left="1156" w:hanging="360"/>
      </w:pPr>
      <w:rPr>
        <w:rFonts w:ascii="Times New Roman" w:eastAsia="Times New Roman" w:hAnsi="Times New Roman" w:cs="Times New Roman" w:hint="default"/>
      </w:rPr>
    </w:lvl>
    <w:lvl w:ilvl="2" w:tplc="B80E7A70">
      <w:start w:val="3"/>
      <w:numFmt w:val="decimal"/>
      <w:lvlText w:val="%3."/>
      <w:lvlJc w:val="left"/>
      <w:pPr>
        <w:ind w:left="2056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492E1DBE"/>
    <w:multiLevelType w:val="multilevel"/>
    <w:tmpl w:val="62D88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D0E6592"/>
    <w:multiLevelType w:val="multilevel"/>
    <w:tmpl w:val="9C54D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abstractNum w:abstractNumId="4">
    <w:nsid w:val="5B150694"/>
    <w:multiLevelType w:val="hybridMultilevel"/>
    <w:tmpl w:val="F37EC5E2"/>
    <w:lvl w:ilvl="0" w:tplc="C888B916">
      <w:start w:val="1"/>
      <w:numFmt w:val="decimal"/>
      <w:lvlText w:val="2.%1.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5B395CD2"/>
    <w:multiLevelType w:val="multilevel"/>
    <w:tmpl w:val="17FC6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E2E2AFB"/>
    <w:multiLevelType w:val="multilevel"/>
    <w:tmpl w:val="17FC6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BF12412"/>
    <w:multiLevelType w:val="multilevel"/>
    <w:tmpl w:val="10528726"/>
    <w:lvl w:ilvl="0">
      <w:start w:val="1"/>
      <w:numFmt w:val="bullet"/>
      <w:lvlText w:val="-"/>
      <w:lvlJc w:val="left"/>
      <w:pPr>
        <w:tabs>
          <w:tab w:val="num" w:pos="1350"/>
        </w:tabs>
        <w:ind w:left="570" w:firstLine="420"/>
      </w:pPr>
      <w:rPr>
        <w:rFonts w:ascii="Times New Roman" w:eastAsia="Times New Roman" w:hAnsi="Times New Roman" w:cs="Times New Roman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7C8726B7"/>
    <w:multiLevelType w:val="hybridMultilevel"/>
    <w:tmpl w:val="550658FA"/>
    <w:lvl w:ilvl="0" w:tplc="355EC61C">
      <w:start w:val="1"/>
      <w:numFmt w:val="decimal"/>
      <w:lvlText w:val="3.%1.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2DAEEA98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C29D9"/>
    <w:rsid w:val="00010BF0"/>
    <w:rsid w:val="001C0327"/>
    <w:rsid w:val="001F5C7C"/>
    <w:rsid w:val="00214D0E"/>
    <w:rsid w:val="003D255F"/>
    <w:rsid w:val="004D7AF1"/>
    <w:rsid w:val="005C33A1"/>
    <w:rsid w:val="00710AC2"/>
    <w:rsid w:val="00720C8C"/>
    <w:rsid w:val="007F1D70"/>
    <w:rsid w:val="00BD7AFC"/>
    <w:rsid w:val="00C63DF5"/>
    <w:rsid w:val="00D30FD3"/>
    <w:rsid w:val="00F90DD2"/>
    <w:rsid w:val="00FC29D9"/>
    <w:rsid w:val="00FE7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7A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3DF5"/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rsid w:val="003D2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255F"/>
    <w:rPr>
      <w:rFonts w:ascii="Courier New" w:hAnsi="Courier New" w:cs="Courier New"/>
      <w:lang w:val="ru-RU" w:eastAsia="ru-RU"/>
    </w:rPr>
  </w:style>
  <w:style w:type="character" w:styleId="a4">
    <w:name w:val="Hyperlink"/>
    <w:unhideWhenUsed/>
    <w:rsid w:val="003D25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D255F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6">
    <w:name w:val="Table Grid"/>
    <w:basedOn w:val="a1"/>
    <w:uiPriority w:val="59"/>
    <w:rsid w:val="003D255F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Сильное выделение1"/>
    <w:basedOn w:val="a0"/>
    <w:rsid w:val="001C0327"/>
    <w:rPr>
      <w:rFonts w:ascii="Times New Roman" w:hAnsi="Times New Roman" w:cs="Times New Roman" w:hint="default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3DF5"/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rsid w:val="003D2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255F"/>
    <w:rPr>
      <w:rFonts w:ascii="Courier New" w:hAnsi="Courier New" w:cs="Courier New"/>
      <w:lang w:val="ru-RU" w:eastAsia="ru-RU"/>
    </w:rPr>
  </w:style>
  <w:style w:type="character" w:styleId="a4">
    <w:name w:val="Hyperlink"/>
    <w:uiPriority w:val="99"/>
    <w:unhideWhenUsed/>
    <w:rsid w:val="003D25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D255F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6">
    <w:name w:val="Table Grid"/>
    <w:basedOn w:val="a1"/>
    <w:uiPriority w:val="59"/>
    <w:rsid w:val="003D255F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z1410-0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ІНСТРУКЦІЯ</vt:lpstr>
    </vt:vector>
  </TitlesOfParts>
  <Company>library</Company>
  <LinksUpToDate>false</LinksUpToDate>
  <CharactersWithSpaces>10305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ІНСТРУКЦІЯ</dc:title>
  <dc:creator>lib</dc:creator>
  <cp:lastModifiedBy>comp</cp:lastModifiedBy>
  <cp:revision>4</cp:revision>
  <dcterms:created xsi:type="dcterms:W3CDTF">2021-03-25T13:21:00Z</dcterms:created>
  <dcterms:modified xsi:type="dcterms:W3CDTF">2021-03-25T13:21:00Z</dcterms:modified>
</cp:coreProperties>
</file>